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65" w:rsidRDefault="007F553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13620" w:dyaOrig="21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35pt;height:792.85pt" o:ole="">
            <v:imagedata r:id="rId4" o:title=""/>
          </v:shape>
          <o:OLEObject Type="Embed" ProgID="AcroExch.Document.DC" ShapeID="_x0000_i1025" DrawAspect="Content" ObjectID="_1805271258" r:id="rId5"/>
        </w:object>
      </w:r>
    </w:p>
    <w:p w:rsidR="00287C65" w:rsidRDefault="00287C65" w:rsidP="00287C65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ПОЯСНИТЕЛЬНАЯ ЗАПИСКА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Специальная индивидуальная программа развития (СИПР) программа разработана на основе: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Закона РФ от 29.12.2012 г. № 273-ФЗ «Об образовании в РФ»;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Министерства образования и науки Российской Федерации от 19.12.2014 № 1599;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2), одобренной решением федерального учебно-методического объединения по общему образованию (протокол от 22 декабря 2015 г. № 4/15).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Методическими рекомендациями по вопросам внедрения ФГОС начального общего образования обучающихся с ОВЗ и федерального государственного образовательного стандарта образования обучающихся с умственной отсталостью (интеллектуальными нарушениями) (разработанных в рамках Государственного контракта от 10.04.2014 г. № 07.028.11.0005).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(Санитарно-эпидемиологические правила и нормативы СанПиН 2.4.2.3286-15), утвержденными постановлением Главного государственного санитарного врача Российской Федерации от 10.07.2015 № 26;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- Приказом </w:t>
      </w:r>
      <w:proofErr w:type="spellStart"/>
      <w:r>
        <w:rPr>
          <w:rStyle w:val="c2"/>
          <w:color w:val="000000"/>
        </w:rPr>
        <w:t>Минобрнауки</w:t>
      </w:r>
      <w:proofErr w:type="spellEnd"/>
      <w:r>
        <w:rPr>
          <w:rStyle w:val="c2"/>
          <w:color w:val="000000"/>
        </w:rPr>
        <w:t xml:space="preserve"> России от 09.11.2015 г. № 1309 «Об утверждении Порядка обеспечения условий доступности для инвалидов объектов и предоставляемых услуг в сфере образования, а так же оказания им при этом необходимой помощи».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 Приказ Министерства просвещения РФ от 16.11.2022 года «ОБ утверждении федеральной образовательной программы начального общего образования»;</w:t>
      </w:r>
    </w:p>
    <w:p w:rsidR="00287C65" w:rsidRP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Cs w:val="22"/>
        </w:rPr>
      </w:pPr>
      <w:r>
        <w:rPr>
          <w:rStyle w:val="c2"/>
          <w:color w:val="000000"/>
        </w:rPr>
        <w:t xml:space="preserve">- </w:t>
      </w:r>
      <w:r w:rsidRPr="00287C65">
        <w:rPr>
          <w:rStyle w:val="c2"/>
          <w:b/>
          <w:color w:val="000000"/>
        </w:rPr>
        <w:t xml:space="preserve">Приказ </w:t>
      </w:r>
      <w:r w:rsidRPr="00287C65">
        <w:rPr>
          <w:b/>
          <w:color w:val="000000"/>
          <w:sz w:val="22"/>
          <w:szCs w:val="20"/>
          <w:shd w:val="clear" w:color="auto" w:fill="FFFFFF"/>
        </w:rPr>
        <w:t>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</w:t>
      </w:r>
      <w:bookmarkStart w:id="0" w:name="_GoBack"/>
      <w:bookmarkEnd w:id="0"/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Программно-методическим материалами «Обучение детей с выраженным недоразвитием интеллекта» под редакцией И.М. </w:t>
      </w:r>
      <w:proofErr w:type="spellStart"/>
      <w:r>
        <w:rPr>
          <w:rStyle w:val="c2"/>
          <w:color w:val="000000"/>
        </w:rPr>
        <w:t>Бгажноковой</w:t>
      </w:r>
      <w:proofErr w:type="spellEnd"/>
      <w:r>
        <w:rPr>
          <w:rStyle w:val="c2"/>
          <w:color w:val="000000"/>
        </w:rPr>
        <w:t xml:space="preserve"> – М.: </w:t>
      </w:r>
      <w:proofErr w:type="spellStart"/>
      <w:r>
        <w:rPr>
          <w:rStyle w:val="c2"/>
          <w:color w:val="000000"/>
        </w:rPr>
        <w:t>Гуманитар</w:t>
      </w:r>
      <w:proofErr w:type="spellEnd"/>
      <w:r>
        <w:rPr>
          <w:rStyle w:val="c2"/>
          <w:color w:val="000000"/>
        </w:rPr>
        <w:t>, изд. Центр ВЛАДОС, 2007 г.</w:t>
      </w:r>
    </w:p>
    <w:p w:rsidR="00287C65" w:rsidRDefault="00287C65" w:rsidP="00287C6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Адаптированной основной общеобразовательной программой образования обучающихся с умеренной, тяжелой и глубокой умственной отсталостью (интеллектуальными нарушениями). Тяжелыми и множественными нарушениями развития (вариант 2).</w:t>
      </w: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КОРРЕКЦИОННОГО КУРСА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«КОРРЕКЦИОННО-РАЗВИВАЮЩИЕ ЗАНЯТИЯ»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коррекционного курса «Коррекционно-развивающие занятия» - продолжать совершенствовать нравственные и экологические (здоровье-сберегающие) представления о жизнедеятельности человека, овладевать умениями целенаправленной деятельности в разных ситуациях с учетом этих представлений.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учебного предмета обучающимися с умственной отсталостью (интеллектуальными нарушениями) связаны с формированием социальной активности и положительно-личностных и нравственных качеств, их проявлениями в разных ситуациях взаимодействия с детьми и взрослыми, как в урочное, так и во внеурочное время, с поддержкой здоровья и правильного питания, физической активности и приобщения к творческой деятельности.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ПЛАНИРУЕМЫЕ РЕЗУЛЬТАТЫ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Коррекционный курс осваивают обучающиеся (с умеренной, тяжелой и глубокой умственной отсталостью, с тяжелыми и множественными нарушениями в развитии) с целью расширения опыта положительного взаимодействия со сверстниками и коррекции социального поведения.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и предметные результаты освоения коррекционного курса: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Личностные: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проявляют социальную инициативу и положительное отношение к учителю и одноклассникам в разных ситуациях учебного и внеклассного взаимодействия,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проявляют социально-приемлемые формы поведения в играх со сверстниками, умеют оценивать свои действия и действия партнера по игре,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проявляют индивидуальные творческие умения.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Предметные: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имеют более расширенные представления о внутренних потребностях и возможностях в рамках умений элементарного ухода за телом,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накопленный социальный опыт при выполнении знакомых трудовых поручений взрослых,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выполняют по показу и по инструкции учителя элементы гимнастики и дыхательные упражнения, совместными действиями - силовые задания,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соблюдают в доступных пределах требования по поддержке правильной осанки, уходу за телом, за волосами и ногтями, за полостью рта,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практически элементарные способы и приемы уменьшения усталости и напряжения,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проявляют самостоятельность в коллективных мероприятиях со сверстниками, элементы творчества в доступной форме.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СОДЕРЖАНИЕ УЧЕБНОГО ПРЕДМЕТА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коррекционного курса реализуется как в индивидуальной форме обучения. Обучение может проходить во время выполнения поручений, в разных социально-бытовых ситуациях, в ходе дидактических и подвижных игр, просмотра фрагментов видеозаписей, мультфильмов, выполнения рисунков и поделок по теме занятия, а также в процессе чтения текстов нравственного содержания и др.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Коррекционный курс реализуется поэтапно в течение года с учетом разделов и включает 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направления: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направление (1 четверть): Здоровье и рациональное питание.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направление (2 четверть): Безопасность дома и на улице. Правила первой помощи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направление (3 четверть): Творческие мастерские: общение, взаимопомощь, индивидуальность.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направление (4 четверть): Полезные привычки, игры с правилами.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направление коррекционного курса - творчество в продуктивных видах деятельности.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предполагает использование специального оснащения и дидактического материала, которые облегчают понимание ситуации взаимодействия и включение обучающегося в определенную ситуацию.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коррекционного курса состоит из </w:t>
      </w:r>
      <w:r w:rsidRPr="00287C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разделов: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нравственное воспитание,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экологическое (здоровье-сберегающее) воспитание,</w:t>
      </w:r>
    </w:p>
    <w:p w:rsidR="00287C65" w:rsidRPr="00287C65" w:rsidRDefault="00287C65" w:rsidP="00287C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внеурочная деятельность.</w:t>
      </w:r>
    </w:p>
    <w:tbl>
      <w:tblPr>
        <w:tblW w:w="9922" w:type="dxa"/>
        <w:tblInd w:w="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  <w:gridCol w:w="6095"/>
      </w:tblGrid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287C65" w:rsidRPr="00287C65" w:rsidTr="00287C65">
        <w:tc>
          <w:tcPr>
            <w:tcW w:w="9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(этапы)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1.Здоровье и рациональное питание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 с правилами этикета за столом, в общественных местах.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Экологическое (здоровье-</w:t>
            </w: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сберегающее) воспитание.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Совместно со взрослым: соблюдает правила гигиены </w:t>
            </w: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 употреблением пищи (моет руки, овощи, фрукты).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самостоятельность в знакомой бытовой ситуации, связанной с потребностями в самообслуживании.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2.Безопасность дома и на улице. Правила первой помощи.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Слушает взрослого и включается в режим дня, адекватно реагирует на разные ситуации ( в общественных местах, на прогулке, дома).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Экологическое (здоровье-сберегающее)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позвать на помощь взрослого доступным способом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невербально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вербально).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полученных знаний на практике (экскурсии в лес, в аптеку, прогулка на площадке).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Творческие мастерские: общение, взаимопомощь, индивидуальность.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имена близких людей. Умеет адекватно общаться с животными, проявлять заботу и ласку.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Экологическое (здоровье-сберегающее)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проявлять положительные эмоции, радоваться по ситуации.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полученных знаний на практике (просмотр обучающих видеосюжетов).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Полезные привычки, игры с правилами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Слушает взрослого и включается в режим дня, адекватно реагирует на разные ситуации (в предметно-игровой деятельности).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Экологическое (здоровье-сберегающее) воспитание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Соблюдает простые правила личной гигиены. Умеет складывать игрушки в контейнер.</w:t>
            </w:r>
          </w:p>
        </w:tc>
      </w:tr>
      <w:tr w:rsidR="00287C65" w:rsidRPr="00287C65" w:rsidTr="00287C65"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полученных знаний в практической деятельности: выход на природу и соблюдение мер безопасности.</w:t>
            </w:r>
          </w:p>
        </w:tc>
      </w:tr>
    </w:tbl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Default="00287C65" w:rsidP="00287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ТЕМАТИЧЕСКОЕ ПЛАНИРОВАНИЕ</w:t>
      </w:r>
    </w:p>
    <w:tbl>
      <w:tblPr>
        <w:tblW w:w="988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1"/>
        <w:gridCol w:w="6663"/>
        <w:gridCol w:w="1499"/>
      </w:tblGrid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87C65" w:rsidRPr="00287C65" w:rsidTr="00287C65">
        <w:tc>
          <w:tcPr>
            <w:tcW w:w="9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 и рациональное питание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– вежливый. Как приятно быть опрятным.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питаюсь правильно. Полезные и вредные привычки.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– наш помощник. Хорошее настроение.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Полезная физкультура. Полезное и вредное.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здоровы!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9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 дома и на улице. Правила оказания первой помощи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незнакомцы. Если случилась беда.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Осторожно: огонь! Чистота – залог здоровья!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себе сам!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Первая помощи при ожогах, ранах, ушибах. Экскурсия в аптеку.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Опасные ситуации.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9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мастерские: общение, взаимопомощь, индивидуальность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Братья наши меньшие.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Улыбайся чаще!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Что такое доброта?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Я люблю Новый год!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9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Полезные привычки. Игры с правилами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Я – помощник.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Одеваемся по погоде.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Порядок в комнате.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Полезно – вредно.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«Колечко».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Солнце, воздух - наши лучшие друзья!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Съедобное - несъедобное (игра).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помощник.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98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Сочетание всех направлений: закрепления полученных знаний, умений, навыков.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Моя семья. Если друг в беде.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Первая помощь.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Готовимся к приходу гостей. Чистота в доме.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Наша мебель. Создаём себе настроение.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«Веселые старты» (двигательные упражнения, соревнования).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Экскурсия в продуктовый магазин. «Встреча с интересным человеком» (беседа с приглашенным гостем).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«Добрые дела» «Как приятно быть аккуратным» (игра)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«Красивые вещи» «Я люблю трудиться»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воспитание. «Я иду на праздник!» (практическое задание)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(</w:t>
            </w:r>
            <w:proofErr w:type="spellStart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я заболел…», «Если я устал» (беседы о том, как помочь себе, как сообщить взрослому)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</w:t>
            </w:r>
          </w:p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«Дело в шляпе» (подвижная игра)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природу, в лес (практическое занятие, соблюдение правил безопасности)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87C65" w:rsidRPr="00287C65" w:rsidTr="00287C65"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деятельность. Экскурсия в зоопарк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C65" w:rsidRPr="00287C65" w:rsidRDefault="00287C65" w:rsidP="00287C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7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87C65" w:rsidRPr="00287C65" w:rsidRDefault="00287C65" w:rsidP="00287C6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4. ПРОГРАММНО  - МЕТОДИЧЕСКОЕ ОБЕСПЕЧЕНИЕ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Ахутина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Т.В., Пылаева Н.М. «Преодоление трудностей учения: нейропсихологический подход». Санкт-Петербург, 2008.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Грабенко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Т.М.,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Зинкевич-Евстигнеева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 «Коррекционные, развивающие адаптирующие игры». Санкт-Петербург «Детство-Пресс», 2002.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Останкова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«Система коррекционно-развивающих занятий по подготовке детей к школе». Волгоград. «Учитель», 2003.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Мамайчук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 «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Психокоррекционные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для детей с проблемами в развитии». Санкт-Петербург. «Речь», 2006.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Метиева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Удалова Э.Я. «Сенсорное воспитание детей с отклонениями в развитии». Москва. «Книголюб», 2007.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-Широкова Г.А. Сенсомоторное развитие детей раннего возраста. Диагностика. Игры.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Упражнения/Широкова Г.А.Ростов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/Д.: Феникс, 2006.- 256 е.- (Школа развития).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РауМ.Ю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Зыкова М.А. Изобразительное искусство.1кл.М.: Просвещение,2017.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Кузнецова Л.А. Ручной  труд. М.: Просвещение,2017.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С.В. Речевая  практика</w:t>
      </w:r>
      <w:proofErr w:type="gram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2017.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Комарова С.В., Головкина Т.М., Саакян С.В</w:t>
      </w:r>
      <w:proofErr w:type="gram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 практика. М.: Просвещение,2018.</w:t>
      </w:r>
    </w:p>
    <w:p w:rsidR="00287C65" w:rsidRPr="00287C65" w:rsidRDefault="00287C65" w:rsidP="00287C65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87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Кузнецова Л.А. Технология. Ручной  труд. Рабочая тетрадь. 1кл</w:t>
      </w:r>
      <w:proofErr w:type="gram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2-х ч. </w:t>
      </w:r>
      <w:proofErr w:type="spellStart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 w:rsidRPr="00287C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2018.</w:t>
      </w:r>
    </w:p>
    <w:p w:rsidR="008A2A03" w:rsidRDefault="008A2A03"/>
    <w:sectPr w:rsidR="008A2A03" w:rsidSect="00287C6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87C65"/>
    <w:rsid w:val="00287C65"/>
    <w:rsid w:val="007F5535"/>
    <w:rsid w:val="008A2A03"/>
    <w:rsid w:val="00C8337A"/>
    <w:rsid w:val="00D5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28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7C65"/>
  </w:style>
  <w:style w:type="paragraph" w:customStyle="1" w:styleId="c0">
    <w:name w:val="c0"/>
    <w:basedOn w:val="a"/>
    <w:rsid w:val="0028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87C65"/>
  </w:style>
  <w:style w:type="paragraph" w:styleId="a3">
    <w:name w:val="Balloon Text"/>
    <w:basedOn w:val="a"/>
    <w:link w:val="a4"/>
    <w:uiPriority w:val="99"/>
    <w:semiHidden/>
    <w:unhideWhenUsed/>
    <w:rsid w:val="00287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Юля</cp:lastModifiedBy>
  <cp:revision>4</cp:revision>
  <cp:lastPrinted>2024-11-11T16:20:00Z</cp:lastPrinted>
  <dcterms:created xsi:type="dcterms:W3CDTF">2024-11-11T16:10:00Z</dcterms:created>
  <dcterms:modified xsi:type="dcterms:W3CDTF">2025-04-04T07:28:00Z</dcterms:modified>
</cp:coreProperties>
</file>